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omic Sans MS" w:hAnsi="Comic Sans MS"/>
          <w:i/>
          <w:iCs/>
          <w:color w:val="008000"/>
          <w:sz w:val="27"/>
          <w:szCs w:val="27"/>
        </w:rPr>
        <w:t>24 ноября 2013 года                                 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36"/>
          <w:szCs w:val="36"/>
        </w:rPr>
        <w:t>Улитки.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800000"/>
          <w:sz w:val="27"/>
          <w:szCs w:val="27"/>
        </w:rPr>
        <w:t>Что это за домик  вроде завитушки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800000"/>
          <w:sz w:val="27"/>
          <w:szCs w:val="27"/>
        </w:rPr>
        <w:t>Едет по тропинке на лесной опушке?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800000"/>
          <w:sz w:val="27"/>
          <w:szCs w:val="27"/>
        </w:rPr>
        <w:t>Чей это домишко захотел кататься?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800000"/>
          <w:sz w:val="27"/>
          <w:szCs w:val="27"/>
        </w:rPr>
        <w:t>Смотрят ребятишки, смотрят и дивятся.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800000"/>
          <w:sz w:val="27"/>
          <w:szCs w:val="27"/>
        </w:rPr>
        <w:t>Подошли поближе, взяли на ладошку.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800000"/>
          <w:sz w:val="27"/>
          <w:szCs w:val="27"/>
        </w:rPr>
        <w:t>«Улитка, улитка, выстави рожки!»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> 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Fonts w:ascii="Calibri" w:hAnsi="Calibri"/>
          <w:color w:val="000000"/>
          <w:sz w:val="27"/>
          <w:szCs w:val="27"/>
        </w:rPr>
        <w:t>В живом уголке детского сада появились удивительные жители – это виноградные улитки, которые проделали огромный путь, чтобы очутиться в Добрянке. А привезла их в подарок из Белоруссии заведующая детским садом 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Приходько Людмила Владимировна. Они быстро освоились на новом месте жительства, и вскоре появилось потомство.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Fonts w:ascii="Calibri" w:hAnsi="Calibri"/>
          <w:color w:val="000000"/>
          <w:sz w:val="27"/>
          <w:szCs w:val="27"/>
        </w:rPr>
        <w:t>Детишки подолгу стоят у аквариума, в котором поселились улитки, рассматривают, как они степенно ползают и просят их: «Улитка, улитка, выстави рожки!». И, благодарные за уход</w:t>
      </w:r>
      <w:bookmarkStart w:id="0" w:name="_GoBack"/>
      <w:bookmarkEnd w:id="0"/>
      <w:r>
        <w:rPr>
          <w:rFonts w:ascii="Calibri" w:hAnsi="Calibri"/>
          <w:color w:val="000000"/>
          <w:sz w:val="27"/>
          <w:szCs w:val="27"/>
        </w:rPr>
        <w:t>и внимание, улитки с удовольствием выполняют просьбу детей.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noProof/>
          <w:color w:val="008000"/>
          <w:sz w:val="20"/>
          <w:szCs w:val="20"/>
        </w:rPr>
        <w:drawing>
          <wp:inline distT="0" distB="0" distL="0" distR="0">
            <wp:extent cx="2381885" cy="1775460"/>
            <wp:effectExtent l="19050" t="0" r="0" b="0"/>
            <wp:docPr id="1" name="Рисунок 1" descr="http://dobryankadetsad16.edusite.ru/images/sl74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yankadetsad16.edusite.ru/images/sl742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8000"/>
          <w:sz w:val="20"/>
          <w:szCs w:val="20"/>
        </w:rPr>
        <w:t>    </w:t>
      </w:r>
      <w:r>
        <w:rPr>
          <w:noProof/>
          <w:color w:val="008000"/>
          <w:sz w:val="20"/>
          <w:szCs w:val="20"/>
        </w:rPr>
        <w:drawing>
          <wp:inline distT="0" distB="0" distL="0" distR="0">
            <wp:extent cx="2381885" cy="1775460"/>
            <wp:effectExtent l="19050" t="0" r="0" b="0"/>
            <wp:docPr id="2" name="Рисунок 2" descr="http://dobryankadetsad16.edusite.ru/images/sl74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ryankadetsad16.edusite.ru/images/sl742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8000"/>
          <w:sz w:val="20"/>
          <w:szCs w:val="20"/>
        </w:rPr>
        <w:t>    </w:t>
      </w:r>
      <w:r>
        <w:rPr>
          <w:noProof/>
          <w:color w:val="008000"/>
          <w:sz w:val="20"/>
          <w:szCs w:val="20"/>
        </w:rPr>
        <w:drawing>
          <wp:inline distT="0" distB="0" distL="0" distR="0">
            <wp:extent cx="2381885" cy="1775460"/>
            <wp:effectExtent l="19050" t="0" r="0" b="0"/>
            <wp:docPr id="3" name="Рисунок 3" descr="http://dobryankadetsad16.edusite.ru/images/sl74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ryankadetsad16.edusite.ru/images/sl742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rFonts w:ascii="Calibri" w:hAnsi="Calibri"/>
          <w:color w:val="000000"/>
          <w:sz w:val="27"/>
          <w:szCs w:val="27"/>
        </w:rPr>
        <w:t>           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Style w:val="a4"/>
          <w:rFonts w:ascii="Calibri" w:hAnsi="Calibri"/>
          <w:color w:val="000000"/>
          <w:sz w:val="27"/>
          <w:szCs w:val="27"/>
        </w:rPr>
        <w:t>Виноградные улитки легко содержать в неволе.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lastRenderedPageBreak/>
        <w:t>Клетка, аквариум: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стеклянная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или пластиковая ёмкость с большой площадью дна, с хорошей вентиляцией.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Подложка (субстрат):</w:t>
      </w:r>
      <w:r>
        <w:rPr>
          <w:rFonts w:ascii="Calibri" w:hAnsi="Calibri"/>
          <w:color w:val="000000"/>
          <w:sz w:val="27"/>
          <w:szCs w:val="27"/>
        </w:rPr>
        <w:t>смесь влажной (не мокрой, поскольку улитки могут утонуть) земли и гранулированного активированного угля в пропорции 6,5:1.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Чистка, уборка</w:t>
      </w:r>
      <w:r>
        <w:rPr>
          <w:rFonts w:ascii="Calibri" w:hAnsi="Calibri"/>
          <w:color w:val="000000"/>
          <w:sz w:val="27"/>
          <w:szCs w:val="27"/>
        </w:rPr>
        <w:t>: постоянная чистка стекол, стен и прочих предметов от слизи.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Температура: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дневная -20-22’С, ночная – 19’С. При падении температуры ниже 7’С улитки впадают в спячку.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Освещение: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флуоресцентные лампы. Продолжительность светового дня – 12 часов.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Влажность: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85-95%.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Водоем: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обязателен мелкий водоем. Воду меняют по мере загрязнения, но не реже одного раза в день.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Оформление:</w:t>
      </w:r>
      <w:r>
        <w:rPr>
          <w:rStyle w:val="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растения, камни, куски известняка, половинки труб (в них улитки прячутся от жары).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Кормление: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можно давать: яблоки, листья яблонь, абрикосы, артишок, ячмень, бобы, капуста, ромашка, гвоздика, морковь, корни сельдерея, цитрусовые, клевер, огурцы (любимая еда), одуванчик, гибискус, живокость, лук-порей, салат (любимая еда), тыква, редька, редис, щавель, шпинат, душистый горошек, чертополох, помидоры, репа, пшеница, тысячелистник, цинния. Вовремя удаляйте все не съеденное продовольствие.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rPr>
          <w:color w:val="008000"/>
          <w:sz w:val="20"/>
          <w:szCs w:val="20"/>
        </w:rPr>
      </w:pPr>
      <w:r>
        <w:rPr>
          <w:rStyle w:val="a4"/>
          <w:rFonts w:ascii="Calibri" w:hAnsi="Calibri"/>
          <w:color w:val="000000"/>
          <w:sz w:val="27"/>
          <w:szCs w:val="27"/>
        </w:rPr>
        <w:t>Минеральные подкормки (витамины):</w:t>
      </w:r>
      <w:r>
        <w:rPr>
          <w:rStyle w:val="apple-converted-space"/>
          <w:rFonts w:ascii="Calibri" w:hAnsi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в контейнере всегда должен быть кальций.</w:t>
      </w:r>
    </w:p>
    <w:p w:rsidR="00180741" w:rsidRDefault="00180741" w:rsidP="0018074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8000"/>
          <w:sz w:val="20"/>
          <w:szCs w:val="20"/>
        </w:rPr>
      </w:pPr>
      <w:r>
        <w:rPr>
          <w:noProof/>
          <w:color w:val="008000"/>
          <w:sz w:val="20"/>
          <w:szCs w:val="20"/>
        </w:rPr>
        <w:drawing>
          <wp:inline distT="0" distB="0" distL="0" distR="0">
            <wp:extent cx="2860040" cy="2137410"/>
            <wp:effectExtent l="19050" t="0" r="0" b="0"/>
            <wp:docPr id="4" name="Рисунок 4" descr="http://dobryankadetsad16.edusite.ru/images/sl74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bryankadetsad16.edusite.ru/images/sl742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8000"/>
          <w:sz w:val="20"/>
          <w:szCs w:val="20"/>
        </w:rPr>
        <w:t> </w:t>
      </w:r>
      <w:r>
        <w:rPr>
          <w:rStyle w:val="apple-converted-space"/>
          <w:color w:val="008000"/>
          <w:sz w:val="20"/>
          <w:szCs w:val="20"/>
        </w:rPr>
        <w:t> </w:t>
      </w:r>
      <w:r>
        <w:rPr>
          <w:noProof/>
          <w:color w:val="008000"/>
          <w:sz w:val="20"/>
          <w:szCs w:val="20"/>
        </w:rPr>
        <w:drawing>
          <wp:inline distT="0" distB="0" distL="0" distR="0">
            <wp:extent cx="2860040" cy="2137410"/>
            <wp:effectExtent l="19050" t="0" r="0" b="0"/>
            <wp:docPr id="5" name="Рисунок 5" descr="http://dobryankadetsad16.edusite.ru/images/sl74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bryankadetsad16.edusite.ru/images/sl742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20" w:rsidRDefault="00573820"/>
    <w:sectPr w:rsidR="00573820" w:rsidSect="0057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80741"/>
    <w:rsid w:val="00180741"/>
    <w:rsid w:val="005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741"/>
    <w:rPr>
      <w:b/>
      <w:bCs/>
    </w:rPr>
  </w:style>
  <w:style w:type="character" w:customStyle="1" w:styleId="apple-converted-space">
    <w:name w:val="apple-converted-space"/>
    <w:basedOn w:val="a0"/>
    <w:rsid w:val="00180741"/>
  </w:style>
  <w:style w:type="paragraph" w:styleId="a5">
    <w:name w:val="Balloon Text"/>
    <w:basedOn w:val="a"/>
    <w:link w:val="a6"/>
    <w:uiPriority w:val="99"/>
    <w:semiHidden/>
    <w:unhideWhenUsed/>
    <w:rsid w:val="0018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2015-11-18T05:25:00Z</dcterms:created>
  <dcterms:modified xsi:type="dcterms:W3CDTF">2015-11-18T05:25:00Z</dcterms:modified>
</cp:coreProperties>
</file>