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AE" w:rsidRPr="00B679AE" w:rsidRDefault="00B679AE" w:rsidP="00B679AE">
      <w:pPr>
        <w:spacing w:after="150" w:line="240" w:lineRule="auto"/>
        <w:jc w:val="center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РАЗВИТИЕ АКТИВНОЙ РЕЧИ У ДЕТЕЙ РАННЕГО ВОЗРАСТА</w:t>
      </w:r>
    </w:p>
    <w:p w:rsidR="00B679AE" w:rsidRPr="00B679AE" w:rsidRDefault="00B679AE" w:rsidP="00B679AE">
      <w:pPr>
        <w:spacing w:after="150" w:line="240" w:lineRule="auto"/>
        <w:jc w:val="center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(1 – 3 года)</w:t>
      </w:r>
    </w:p>
    <w:p w:rsidR="00B679AE" w:rsidRPr="00B679AE" w:rsidRDefault="00B679AE" w:rsidP="00B679AE">
      <w:pPr>
        <w:spacing w:after="150" w:line="240" w:lineRule="auto"/>
        <w:jc w:val="center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 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Многие родители сетуют: «Малышу уже скоро три года. Он всё понимает, только почему-то мало говорит». 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Цель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данной памятки – научить взрослого стимулировать процесс развития речи малыша. Чем разговорчивее с ребёнком будет родитель, тем </w:t>
      </w:r>
      <w:proofErr w:type="gramStart"/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речистее</w:t>
      </w:r>
      <w:proofErr w:type="gramEnd"/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будет малыш!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 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iCs/>
          <w:color w:val="000000"/>
          <w:sz w:val="28"/>
          <w:szCs w:val="28"/>
          <w:u w:val="single"/>
          <w:lang w:eastAsia="ru-RU"/>
        </w:rPr>
        <w:t>РАЗВИТИЕ РЕЧЕВОГО ПОДРАЖАНИЯ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Речевое подражание маленького ребёнка сначала похоже на эхо: взрослый говорит – ребёнок тут же повторяет. Это действо должно быть тесно связано с </w:t>
      </w:r>
      <w:proofErr w:type="spellStart"/>
      <w:proofErr w:type="gramStart"/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наглядной ситуацией, игрой. 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Речь взрослого:</w:t>
      </w:r>
    </w:p>
    <w:p w:rsidR="00B679AE" w:rsidRPr="00B679AE" w:rsidRDefault="00B679AE" w:rsidP="00B679AE">
      <w:pPr>
        <w:tabs>
          <w:tab w:val="num" w:pos="0"/>
          <w:tab w:val="num" w:pos="1299"/>
        </w:tabs>
        <w:spacing w:after="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Symbol" w:cstheme="minorHAnsi"/>
          <w:iCs/>
          <w:color w:val="000000"/>
          <w:sz w:val="28"/>
          <w:szCs w:val="28"/>
          <w:lang w:eastAsia="ru-RU"/>
        </w:rPr>
        <w:t xml:space="preserve">·                           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слова и фразы, предлагаемые ребёнку для повторения, нужно произносить неоднократно;</w:t>
      </w:r>
    </w:p>
    <w:p w:rsidR="00B679AE" w:rsidRPr="00B679AE" w:rsidRDefault="00B679AE" w:rsidP="00B679AE">
      <w:pPr>
        <w:tabs>
          <w:tab w:val="num" w:pos="0"/>
          <w:tab w:val="num" w:pos="1299"/>
        </w:tabs>
        <w:spacing w:after="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Symbol" w:cstheme="minorHAnsi"/>
          <w:iCs/>
          <w:color w:val="000000"/>
          <w:sz w:val="28"/>
          <w:szCs w:val="28"/>
          <w:lang w:eastAsia="ru-RU"/>
        </w:rPr>
        <w:t xml:space="preserve">·                           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следует давать ребёнку только образцы правильной речи и не повторять за ним слова-заменители.</w:t>
      </w:r>
    </w:p>
    <w:p w:rsidR="00B679AE" w:rsidRPr="00B679AE" w:rsidRDefault="00B679AE" w:rsidP="00B679AE">
      <w:pPr>
        <w:tabs>
          <w:tab w:val="num" w:pos="0"/>
          <w:tab w:val="num" w:pos="1299"/>
        </w:tabs>
        <w:spacing w:after="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Symbol" w:cstheme="minorHAnsi"/>
          <w:iCs/>
          <w:color w:val="000000"/>
          <w:sz w:val="28"/>
          <w:szCs w:val="28"/>
          <w:lang w:eastAsia="ru-RU"/>
        </w:rPr>
        <w:t xml:space="preserve">·                           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речь должна быть чистой, без речевых нарушений, эмоциональной и интонированной;</w:t>
      </w:r>
    </w:p>
    <w:p w:rsidR="00B679AE" w:rsidRPr="00B679AE" w:rsidRDefault="00B679AE" w:rsidP="00B679AE">
      <w:pPr>
        <w:tabs>
          <w:tab w:val="num" w:pos="0"/>
          <w:tab w:val="num" w:pos="1299"/>
        </w:tabs>
        <w:spacing w:after="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Symbol" w:cstheme="minorHAnsi"/>
          <w:iCs/>
          <w:color w:val="000000"/>
          <w:sz w:val="28"/>
          <w:szCs w:val="28"/>
          <w:lang w:eastAsia="ru-RU"/>
        </w:rPr>
        <w:t xml:space="preserve">·                           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артикуляция должна быть чёткой, ребёнок должен видеть движения губ взрослого;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На этапе развития речевого подражания не следует предъявлять к ребёнку и его речи слишком высокие требования. Главное – добиться того, чтобы он начал говорить. Не нужно требовать от малыша точного звукопроизношения. 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В разном возрасте своё речевое подражание:</w:t>
      </w:r>
    </w:p>
    <w:p w:rsidR="00B679AE" w:rsidRPr="00B679AE" w:rsidRDefault="00B679AE" w:rsidP="00B679AE">
      <w:pPr>
        <w:tabs>
          <w:tab w:val="num" w:pos="0"/>
          <w:tab w:val="num" w:pos="1080"/>
        </w:tabs>
        <w:spacing w:after="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Symbol" w:cstheme="minorHAnsi"/>
          <w:iCs/>
          <w:color w:val="000000"/>
          <w:sz w:val="28"/>
          <w:szCs w:val="28"/>
          <w:lang w:eastAsia="ru-RU"/>
        </w:rPr>
        <w:t xml:space="preserve">·                    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сначала повторение отдельных звуков, несущих смысловую нагрузку;</w:t>
      </w:r>
    </w:p>
    <w:p w:rsidR="00B679AE" w:rsidRPr="00B679AE" w:rsidRDefault="00B679AE" w:rsidP="00B679AE">
      <w:pPr>
        <w:tabs>
          <w:tab w:val="num" w:pos="0"/>
          <w:tab w:val="num" w:pos="1080"/>
        </w:tabs>
        <w:spacing w:after="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Symbol" w:cstheme="minorHAnsi"/>
          <w:iCs/>
          <w:color w:val="000000"/>
          <w:sz w:val="28"/>
          <w:szCs w:val="28"/>
          <w:lang w:eastAsia="ru-RU"/>
        </w:rPr>
        <w:t xml:space="preserve">·                    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затем повторение аморфных слов. Аморфные слова – это грамматически неизменяемые слова-корни (А.Н.Гвоздев). К таким словам относятся подражания голосам животных – </w:t>
      </w:r>
      <w:proofErr w:type="spellStart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>му-му</w:t>
      </w:r>
      <w:proofErr w:type="spellEnd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>ав-ав</w:t>
      </w:r>
      <w:proofErr w:type="spellEnd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мяу-мяу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и др.; звукам музыкальных игрушек – </w:t>
      </w:r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бом-бом, </w:t>
      </w:r>
      <w:proofErr w:type="spellStart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>ду-ду</w:t>
      </w:r>
      <w:proofErr w:type="spellEnd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динь-динь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и др.; шуму транспорта – </w:t>
      </w:r>
      <w:proofErr w:type="spellStart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>би-би</w:t>
      </w:r>
      <w:proofErr w:type="spellEnd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>ту-ту</w:t>
      </w:r>
      <w:proofErr w:type="spellEnd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и др.; слова-действия – </w:t>
      </w:r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куп-куп, бух, прыг, </w:t>
      </w:r>
      <w:proofErr w:type="spellStart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>ам-ам</w:t>
      </w:r>
      <w:proofErr w:type="spellEnd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а также другие аморфные слова, которыми малыш может заменять трудные для произношения слова (например, </w:t>
      </w:r>
      <w:proofErr w:type="spellStart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>типта</w:t>
      </w:r>
      <w:proofErr w:type="spellEnd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тыква, </w:t>
      </w:r>
      <w:proofErr w:type="spellStart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>тититики</w:t>
      </w:r>
      <w:proofErr w:type="spellEnd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кирпичики, бака – собака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и др.)</w:t>
      </w:r>
      <w:proofErr w:type="gramStart"/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;</w:t>
      </w:r>
      <w:proofErr w:type="gramEnd"/>
    </w:p>
    <w:p w:rsidR="00B679AE" w:rsidRPr="00B679AE" w:rsidRDefault="00B679AE" w:rsidP="00B679AE">
      <w:pPr>
        <w:tabs>
          <w:tab w:val="num" w:pos="0"/>
          <w:tab w:val="num" w:pos="1080"/>
        </w:tabs>
        <w:spacing w:after="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Symbol" w:cstheme="minorHAnsi"/>
          <w:iCs/>
          <w:color w:val="000000"/>
          <w:sz w:val="28"/>
          <w:szCs w:val="28"/>
          <w:lang w:eastAsia="ru-RU"/>
        </w:rPr>
        <w:lastRenderedPageBreak/>
        <w:t xml:space="preserve">·                    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далее повторение слов. Сначала для повторения ребёнку предлагают простые короткие слова – </w:t>
      </w:r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мама, папа, дай, </w:t>
      </w:r>
      <w:proofErr w:type="gramStart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и т.д. На этом этапе возможно употребление «облегчённых» вариантов слов: не </w:t>
      </w:r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>кошка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, а</w:t>
      </w:r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киса,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не </w:t>
      </w:r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утка,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а </w:t>
      </w:r>
      <w:proofErr w:type="spellStart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>утя</w:t>
      </w:r>
      <w:proofErr w:type="spellEnd"/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и т.п. по мере развития речи малыш учится произносить двух-, трёхсложные слова, воспроизводя их интонационно-ритмический рисунок. В раннем возрасте ребёнок может воспроизводить звуковой состав слов приближённо. Особое внимание необходимо уделять усвоению ребёнком глаголов, так как именно они играют ключевую роль в процессе развития детской речи: чем больше слов – названий действий в речи ребёнка, тем вше уровень его речевого развития;</w:t>
      </w:r>
    </w:p>
    <w:p w:rsidR="00B679AE" w:rsidRPr="00B679AE" w:rsidRDefault="00B679AE" w:rsidP="00B679AE">
      <w:pPr>
        <w:tabs>
          <w:tab w:val="num" w:pos="0"/>
          <w:tab w:val="num" w:pos="1080"/>
        </w:tabs>
        <w:spacing w:after="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Symbol" w:cstheme="minorHAnsi"/>
          <w:iCs/>
          <w:color w:val="000000"/>
          <w:sz w:val="28"/>
          <w:szCs w:val="28"/>
          <w:lang w:eastAsia="ru-RU"/>
        </w:rPr>
        <w:t xml:space="preserve">·                    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на следующем этапе повторение коротких фраз, состоящих из 2 – 3 слов, например: </w:t>
      </w:r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Где мама? Там мяч. Вот ложка. Кошка спит. Мишка ест кашу.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Постепенно количество слов в произносимой ребёнком фразе увеличивается, он учится словоизменению и грамматически правильному сочетанию слов в предложении, например: </w:t>
      </w:r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>Вот зайка. Дай зайку. Ваня хороший мальчик. Маша хорошая девочка.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Побуждать ребёнка к повторению слов и фраз нужно как в повседневной жизни, так и в ходе специально организованных игр, во время чтения стихов, загадок, пения песен. Повторение звуков, слов и фраз можно сопровождать простыми движениями, это оживляет игру, помогает дольше удерживать внимание и интерес малыша, реализует его естественную потребность в движении.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 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iCs/>
          <w:color w:val="000000"/>
          <w:sz w:val="28"/>
          <w:szCs w:val="28"/>
          <w:u w:val="single"/>
          <w:lang w:eastAsia="ru-RU"/>
        </w:rPr>
        <w:t>ДРУГИЕ ПРИЁМЫ, СПОСОБСТВУЮЩИЕ РАЗВИТИЮ АКТИВНОЙ РЕЧИ ДЕТЕЙ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b/>
          <w:color w:val="000000"/>
          <w:sz w:val="28"/>
          <w:szCs w:val="28"/>
          <w:lang w:eastAsia="ru-RU"/>
        </w:rPr>
        <w:t>Повторение речевого материала.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В ходе общения с малышом на определённую тему следует многократно повторять слова, словосочетания и фразы, что обеспечивает лучшее восприятие ребёнком речевого материала и его запоминание. Дети очень любят слушать стихотворения, сказки и песенки по несколько раз.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Паузы в речи.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Паузы в речи взрослого дают малышам возможность высказаться. Часто взрослым необходимо приложить усилия, чтобы понять речь ребёнка. Но в любом случае его следует обязательно похвалить за старание. 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Вопросы.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В ходе общения взрослый многократно повторяет ключевое слово или фразу для запоминания. Затем задаёт малышу вопрос, побуждая ответить этим словом (фразой). Если малыш затрудняется с ответом, то взрослый сам отвечает на поставленный вопрос, проговаривая нужное слово или фразу. Через некоторое время он снова повторяет вопрос. 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lastRenderedPageBreak/>
        <w:t xml:space="preserve">Например, в ходе игры с куклой взрослый показывает куклу и несколько раз произносит слово </w:t>
      </w:r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кукла,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затем спрашивает: «Кто это?» Если малыш затрудняется с ответом, взрослый сам отвечает: «Кукла». Или предлагает варианты ответов: «Кто это? Это кукла? Мишка? Зайка?» Ребёнок выбирает и произносит правильный ответ. 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proofErr w:type="spellStart"/>
      <w:r w:rsidRPr="00B679AE">
        <w:rPr>
          <w:rFonts w:eastAsia="Times New Roman" w:cstheme="minorHAnsi"/>
          <w:b/>
          <w:color w:val="000000"/>
          <w:sz w:val="28"/>
          <w:szCs w:val="28"/>
          <w:lang w:eastAsia="ru-RU"/>
        </w:rPr>
        <w:t>Договаривание</w:t>
      </w:r>
      <w:proofErr w:type="spellEnd"/>
      <w:r w:rsidRPr="00B679A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последних слов в предложении.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После того как ребёнок запомнит те</w:t>
      </w:r>
      <w:proofErr w:type="gramStart"/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кст ст</w:t>
      </w:r>
      <w:proofErr w:type="gramEnd"/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ихотворения или сказки (произведение повторяется в течение нескольких дней), можно использовать этот приём. Взрослый делает паузу в конце стихотворной строфы или предложения, предлагая малышу договорить нужное слово или словосочетание, а в дальнейшем – фразу. Если малыш затрудняется, взрослый помогает ему, произнося слова сам, но в следующий раз он снова предлагает договорить нужное слово. 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b/>
          <w:color w:val="000000"/>
          <w:sz w:val="28"/>
          <w:szCs w:val="28"/>
          <w:lang w:eastAsia="ru-RU"/>
        </w:rPr>
        <w:t>Использование стихотворений и текстов с повторяющимися элементами.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Чёткость, ритмичность стихотворений помогают детям легче запомнить и воспроизвести текст. А народные сказки («Репка», «Теремок», «Колобок» и другие), сказка К.И. Чуковского «Доктор Айболит», песенки (припевы) с повторяющимися элементами помогают малышам воспринимать объёмный текст. При многократном повторении таких текстов малыши легко их воспроизводят.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Сочетание текста с движениями.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потешек</w:t>
      </w:r>
      <w:proofErr w:type="spellEnd"/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и стихотворений полезно сопровождать ритмичными, повторяющимися движениями. Сначала взрослый проговаривает те</w:t>
      </w:r>
      <w:proofErr w:type="gramStart"/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кст ст</w:t>
      </w:r>
      <w:proofErr w:type="gramEnd"/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ихотворения, сопровождая его движениями. Затем разучивает движения вместе с ребёнком. А после того как малыш хорошо запомнит движения, можно просить его договаривать пропущенные в тексте слова и строки. Когда малыш запомнит текст, речь и движения совмещают. 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Сочетание текста с мелодией.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Очень полезно сопровождать пение песен простыми движениями. Музыка оказывает положительное воздействие на детей: стимулирует двигательную, голосовую активность, развивает восприятие. 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Рифмованные загадки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должны быть краткими (не больше 2 – 4 строк) и доступными по содержанию для детей раннего возраста (особенно эффективными являются загадки про животных). Отгадкой должно быть последнее слово загадки. </w:t>
      </w:r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Встаёт на заре, поёт на дворе,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               На голове гребешок. Кто же это?</w:t>
      </w:r>
      <w:r w:rsidRPr="00B679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(Петушок)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Для того чтобы малышу было легче отгадать загадку, сначала можно показать отгадку – предмет или картинку. На следующем этапе ребёнок может выбрать отгадку из набора предметов или их изображений. А затем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lastRenderedPageBreak/>
        <w:t>ребёнок отгадывает загадку уже без подсказок. Дети узнают знакомые загадки и стараются быстро дать ответ.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Использование иллюстраций к текстам.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Для того чтобы облегчить восприятие текстов, малышу полезно показывать иллюстративный материал. При этом картинки должны быть простыми, яркими, привлекающими внимание.</w:t>
      </w:r>
    </w:p>
    <w:p w:rsidR="00B679AE" w:rsidRPr="00B679AE" w:rsidRDefault="00B679AE" w:rsidP="00B679AE">
      <w:pPr>
        <w:spacing w:after="150" w:line="240" w:lineRule="auto"/>
        <w:ind w:firstLine="360"/>
        <w:jc w:val="both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B679A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Обыгрывание текста </w:t>
      </w: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помогает детям воспринять и осмыслить не только отдельные слова и фрагменты произведения, но и содержание текста в целом. Обыгрывание проводится эмоционально, с использованием игрушек и предметов. </w:t>
      </w:r>
    </w:p>
    <w:p w:rsidR="00B679AE" w:rsidRPr="00B679AE" w:rsidRDefault="00B679AE" w:rsidP="00B679AE">
      <w:pPr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подготовила </w:t>
      </w:r>
      <w:proofErr w:type="spellStart"/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>Подскочинова</w:t>
      </w:r>
      <w:proofErr w:type="spellEnd"/>
      <w:r w:rsidRPr="00B679A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Т.М., учитель-логопед МАДОУ № 16</w:t>
      </w:r>
      <w:r w:rsidRPr="00B679AE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</w:p>
    <w:p w:rsidR="00153761" w:rsidRPr="00B679AE" w:rsidRDefault="00153761">
      <w:pPr>
        <w:rPr>
          <w:rFonts w:cstheme="minorHAnsi"/>
          <w:sz w:val="28"/>
          <w:szCs w:val="28"/>
        </w:rPr>
      </w:pPr>
    </w:p>
    <w:sectPr w:rsidR="00153761" w:rsidRPr="00B679AE" w:rsidSect="0015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AE"/>
    <w:rsid w:val="00153761"/>
    <w:rsid w:val="00B6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79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67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1066</Words>
  <Characters>6081</Characters>
  <Application>Microsoft Office Word</Application>
  <DocSecurity>0</DocSecurity>
  <Lines>50</Lines>
  <Paragraphs>14</Paragraphs>
  <ScaleCrop>false</ScaleCrop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2013-09-28T05:56:00Z</dcterms:created>
  <dcterms:modified xsi:type="dcterms:W3CDTF">2013-09-28T05:57:00Z</dcterms:modified>
</cp:coreProperties>
</file>